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B040A" w14:paraId="2BA3E4AE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75638" w14:textId="77777777" w:rsidR="00CC0CD0" w:rsidRPr="005B03DE" w:rsidRDefault="006B719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B8391C2" w14:textId="77777777" w:rsidR="00CC0CD0" w:rsidRPr="00BA3D12" w:rsidRDefault="00FB651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6B719B" w:rsidRPr="00BA3D12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BA3D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B719B" w:rsidRPr="00BA3D12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14:paraId="4988A9EE" w14:textId="77777777" w:rsidR="00CC0CD0" w:rsidRPr="005B03DE" w:rsidRDefault="006B719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1AEBEB4A" w14:textId="77777777" w:rsidR="00CC0CD0" w:rsidRPr="005B03DE" w:rsidRDefault="006B719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67AE2D2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081980" w14:textId="77777777" w:rsidR="00CC0CD0" w:rsidRPr="005B03DE" w:rsidRDefault="006B719B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1C70A88" w14:textId="77777777" w:rsidR="00EE791E" w:rsidRDefault="00FB651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7BEBE4BC" w14:textId="77777777" w:rsidR="00CC0CD0" w:rsidRPr="005B03DE" w:rsidRDefault="00FB651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23B2FEB4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4E2035A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0DA763DF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AF231F" w14:textId="77777777" w:rsidR="00CC0CD0" w:rsidRPr="005B03DE" w:rsidRDefault="006B719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EE3568B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7BFD1E" w14:textId="7E0103B5" w:rsidR="00D57C26" w:rsidRPr="00BA3D12" w:rsidRDefault="006B719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3D1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BA3D1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A3D1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BA3D12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BA3D1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BA3D12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BA3D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BA3D1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BA3D1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="00BA3D12">
            <w:rPr>
              <w:rFonts w:ascii="Times New Roman" w:hAnsi="Times New Roman"/>
              <w:b/>
              <w:sz w:val="28"/>
            </w:rPr>
            <w:t>e</w:t>
          </w:r>
          <w:r w:rsidRPr="00BA3D12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BA3D1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9AA5406" w14:textId="77777777" w:rsidR="00CC0CD0" w:rsidRPr="00BA3D12" w:rsidRDefault="006B719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D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BA3D1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BA3D12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BA3D1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A3D12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366621D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2D807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A607A7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809B3D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03984" w14:textId="77777777" w:rsidR="00CC0CD0" w:rsidRPr="00B74DD8" w:rsidRDefault="006B719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kizárólagos lakossági parkolóhelyek arányának 50%-ra történő növelésére vonatkozó kezdeményezésre</w:t>
          </w:r>
        </w:sdtContent>
      </w:sdt>
    </w:p>
    <w:p w14:paraId="5E3B6C4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8B6764E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AE547E1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9036FC2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3E34A6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1AA44F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C24484A" w14:textId="77777777" w:rsidR="00CC0CD0" w:rsidRPr="005B03DE" w:rsidRDefault="006B719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6F61E3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F11970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69BD3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8CFDE2" w14:textId="77777777" w:rsidR="00CC0CD0" w:rsidRPr="005B03DE" w:rsidRDefault="006B719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14:paraId="60F4C0B5" w14:textId="77777777" w:rsidR="00CC0CD0" w:rsidRPr="005B03DE" w:rsidRDefault="006B719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14:paraId="2891D86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2738B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87E48" w14:textId="77777777" w:rsidR="00CC0CD0" w:rsidRPr="005B03DE" w:rsidRDefault="006B719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DD15EE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32C07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0DD14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222793" w14:textId="77777777" w:rsidR="00CC0CD0" w:rsidRPr="005B03DE" w:rsidRDefault="006B719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4C54EE45" w14:textId="77777777" w:rsidR="00CC0CD0" w:rsidRPr="005B03DE" w:rsidRDefault="006B719B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7145ABEC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E17B4A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4397C8" w14:textId="77777777" w:rsidR="00C477CD" w:rsidRPr="00BA3D12" w:rsidRDefault="006B719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A3D1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BA3D1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BA3D12">
        <w:rPr>
          <w:rFonts w:ascii="Times New Roman" w:hAnsi="Times New Roman"/>
          <w:b/>
          <w:bCs/>
          <w:sz w:val="24"/>
          <w:szCs w:val="24"/>
        </w:rPr>
        <w:t>.</w:t>
      </w:r>
    </w:p>
    <w:p w14:paraId="45229B96" w14:textId="2B43321F" w:rsidR="00C477CD" w:rsidRPr="00BA3D12" w:rsidRDefault="006B719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A3D1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A3D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A3D1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A3D12">
        <w:rPr>
          <w:rFonts w:ascii="Times New Roman" w:hAnsi="Times New Roman"/>
          <w:b/>
          <w:bCs/>
          <w:sz w:val="24"/>
          <w:szCs w:val="24"/>
        </w:rPr>
        <w:t>egyszerű</w:t>
      </w:r>
      <w:r w:rsidRPr="00BA3D1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6D3F69F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14F2BD1" w14:textId="77777777" w:rsidR="0001036B" w:rsidRPr="00FD26A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14:paraId="7550BBED" w14:textId="77777777" w:rsidR="002750F2" w:rsidRPr="00FD26AB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5466C7C" w14:textId="77777777" w:rsidR="00374CDB" w:rsidRPr="00FD26AB" w:rsidRDefault="006B719B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14:paraId="4E8A7458" w14:textId="77777777" w:rsidR="004B6D74" w:rsidRPr="00FD26AB" w:rsidRDefault="004B6D7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E86F8ED" w14:textId="7018F837" w:rsidR="004B6D74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Erzsébetvárosban</w:t>
      </w:r>
      <w:r w:rsidR="00B73901" w:rsidRPr="00FD26AB">
        <w:rPr>
          <w:rFonts w:ascii="Times New Roman" w:hAnsi="Times New Roman"/>
          <w:sz w:val="24"/>
          <w:szCs w:val="24"/>
        </w:rPr>
        <w:t xml:space="preserve"> kiemelt fontosságú lakossági szolgáltatás a parkolás, mely kapcsán jelentős lakossági várakozások </w:t>
      </w:r>
      <w:r w:rsidR="00854025" w:rsidRPr="00FD26AB">
        <w:rPr>
          <w:rFonts w:ascii="Times New Roman" w:hAnsi="Times New Roman"/>
          <w:sz w:val="24"/>
          <w:szCs w:val="24"/>
        </w:rPr>
        <w:t>mutatkoznak. A rendelkezésre álló adatok évről-évre egyre aggasztóbbak. Az utóbbi öt esztendő mindegyikében</w:t>
      </w:r>
      <w:r w:rsidRPr="00FD26AB">
        <w:rPr>
          <w:rFonts w:ascii="Times New Roman" w:hAnsi="Times New Roman"/>
          <w:sz w:val="24"/>
          <w:szCs w:val="24"/>
        </w:rPr>
        <w:t xml:space="preserve"> több lakossági várakozási engedély kerül</w:t>
      </w:r>
      <w:r w:rsidR="00854025" w:rsidRPr="00FD26AB">
        <w:rPr>
          <w:rFonts w:ascii="Times New Roman" w:hAnsi="Times New Roman"/>
          <w:sz w:val="24"/>
          <w:szCs w:val="24"/>
        </w:rPr>
        <w:t>t</w:t>
      </w:r>
      <w:r w:rsidRPr="00FD26AB">
        <w:rPr>
          <w:rFonts w:ascii="Times New Roman" w:hAnsi="Times New Roman"/>
          <w:sz w:val="24"/>
          <w:szCs w:val="24"/>
        </w:rPr>
        <w:t xml:space="preserve"> kiadásra, mint ahány parkolóhellyel a kerület rendelkezik. A lakosság egy része számára </w:t>
      </w:r>
      <w:r w:rsidR="008222F3" w:rsidRPr="00FD26AB">
        <w:rPr>
          <w:rFonts w:ascii="Times New Roman" w:hAnsi="Times New Roman"/>
          <w:sz w:val="24"/>
          <w:szCs w:val="24"/>
        </w:rPr>
        <w:t>prioritás</w:t>
      </w:r>
      <w:r w:rsidRPr="00FD26AB">
        <w:rPr>
          <w:rFonts w:ascii="Times New Roman" w:hAnsi="Times New Roman"/>
          <w:sz w:val="24"/>
          <w:szCs w:val="24"/>
        </w:rPr>
        <w:t xml:space="preserve"> a parkolás kérdésének megoldása, ugyanakkor jelentős lakossági igény mutatkozik </w:t>
      </w:r>
      <w:r w:rsidR="00854025" w:rsidRPr="00FD26AB">
        <w:rPr>
          <w:rFonts w:ascii="Times New Roman" w:hAnsi="Times New Roman"/>
          <w:sz w:val="24"/>
          <w:szCs w:val="24"/>
        </w:rPr>
        <w:t>a kerület zöld</w:t>
      </w:r>
      <w:r w:rsidR="00854025" w:rsidRPr="00FD26AB">
        <w:rPr>
          <w:rFonts w:ascii="Times New Roman" w:hAnsi="Times New Roman"/>
          <w:bCs/>
          <w:sz w:val="24"/>
          <w:szCs w:val="24"/>
        </w:rPr>
        <w:t>í</w:t>
      </w:r>
      <w:r w:rsidR="00854025" w:rsidRPr="00FD26AB">
        <w:rPr>
          <w:rFonts w:ascii="Times New Roman" w:hAnsi="Times New Roman"/>
          <w:sz w:val="24"/>
          <w:szCs w:val="24"/>
        </w:rPr>
        <w:t>tésére</w:t>
      </w:r>
      <w:r w:rsidR="00A35FB3">
        <w:rPr>
          <w:rFonts w:ascii="Times New Roman" w:hAnsi="Times New Roman"/>
          <w:sz w:val="24"/>
          <w:szCs w:val="24"/>
        </w:rPr>
        <w:t>,</w:t>
      </w:r>
      <w:r w:rsidR="00854025" w:rsidRPr="00FD26AB">
        <w:rPr>
          <w:rFonts w:ascii="Times New Roman" w:hAnsi="Times New Roman"/>
          <w:sz w:val="24"/>
          <w:szCs w:val="24"/>
        </w:rPr>
        <w:t xml:space="preserve"> a járdák felszabad</w:t>
      </w:r>
      <w:r w:rsidR="00854025" w:rsidRPr="00FD26AB">
        <w:rPr>
          <w:rFonts w:ascii="Times New Roman" w:hAnsi="Times New Roman"/>
          <w:bCs/>
          <w:sz w:val="24"/>
          <w:szCs w:val="24"/>
        </w:rPr>
        <w:t>ítására</w:t>
      </w:r>
      <w:r w:rsidR="00A35FB3">
        <w:rPr>
          <w:rFonts w:ascii="Times New Roman" w:hAnsi="Times New Roman"/>
          <w:bCs/>
          <w:sz w:val="24"/>
          <w:szCs w:val="24"/>
        </w:rPr>
        <w:t xml:space="preserve"> és</w:t>
      </w:r>
      <w:r w:rsidR="00854025" w:rsidRPr="00FD26AB">
        <w:rPr>
          <w:rFonts w:ascii="Times New Roman" w:hAnsi="Times New Roman"/>
          <w:bCs/>
          <w:sz w:val="24"/>
          <w:szCs w:val="24"/>
        </w:rPr>
        <w:t xml:space="preserve"> a tömegközlekedés feltételeinek javítására is</w:t>
      </w:r>
      <w:r w:rsidR="00854025" w:rsidRPr="00FD26AB">
        <w:rPr>
          <w:rFonts w:ascii="Times New Roman" w:hAnsi="Times New Roman"/>
          <w:sz w:val="24"/>
          <w:szCs w:val="24"/>
        </w:rPr>
        <w:t>, ami sok esetben a parkolóhelyek számának csökkenését vonja maga után.</w:t>
      </w:r>
    </w:p>
    <w:p w14:paraId="4CAA4DBC" w14:textId="77777777" w:rsidR="00854025" w:rsidRPr="00FD26AB" w:rsidRDefault="00854025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86BDDF" w14:textId="650E3CE3" w:rsidR="00142548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Erzsébetváros önkormányzata a 2025-ös évtől bevezette a lakók számára a parkolási hozzájárulás megfizetésének </w:t>
      </w:r>
      <w:r w:rsidR="008222F3" w:rsidRPr="00FD26AB">
        <w:rPr>
          <w:rFonts w:ascii="Times New Roman" w:hAnsi="Times New Roman"/>
          <w:sz w:val="24"/>
          <w:szCs w:val="24"/>
        </w:rPr>
        <w:t>kötelezettségét</w:t>
      </w:r>
      <w:r w:rsidRPr="00FD26AB">
        <w:rPr>
          <w:rFonts w:ascii="Times New Roman" w:hAnsi="Times New Roman"/>
          <w:sz w:val="24"/>
          <w:szCs w:val="24"/>
        </w:rPr>
        <w:t xml:space="preserve"> már az első autóra is, ami jogosan veti fel azt az elvárást</w:t>
      </w:r>
      <w:r w:rsidR="00A35FB3">
        <w:rPr>
          <w:rFonts w:ascii="Times New Roman" w:hAnsi="Times New Roman"/>
          <w:sz w:val="24"/>
          <w:szCs w:val="24"/>
        </w:rPr>
        <w:t xml:space="preserve"> a lakók részéről</w:t>
      </w:r>
      <w:r w:rsidRPr="00FD26AB">
        <w:rPr>
          <w:rFonts w:ascii="Times New Roman" w:hAnsi="Times New Roman"/>
          <w:sz w:val="24"/>
          <w:szCs w:val="24"/>
        </w:rPr>
        <w:t>, hogy a parkolni szándékozó lakók kapjanak ezért cserébe egy sokkal jobb lakossági szolgáltatást.</w:t>
      </w:r>
    </w:p>
    <w:p w14:paraId="1320BE2A" w14:textId="77777777" w:rsidR="00142548" w:rsidRPr="00FD26AB" w:rsidRDefault="00142548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6F67BF" w14:textId="53FE1B55" w:rsidR="00854025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A 2021</w:t>
      </w:r>
      <w:r w:rsidR="009A1659">
        <w:rPr>
          <w:rFonts w:ascii="Times New Roman" w:hAnsi="Times New Roman"/>
          <w:sz w:val="24"/>
          <w:szCs w:val="24"/>
        </w:rPr>
        <w:t>-2022-ben</w:t>
      </w:r>
      <w:r w:rsidRPr="00FD26AB">
        <w:rPr>
          <w:rFonts w:ascii="Times New Roman" w:hAnsi="Times New Roman"/>
          <w:sz w:val="24"/>
          <w:szCs w:val="24"/>
        </w:rPr>
        <w:t xml:space="preserve"> bevezetett kizárólagos lakossági parkolás rendk</w:t>
      </w:r>
      <w:r w:rsidRPr="00FD26AB">
        <w:rPr>
          <w:rFonts w:ascii="Times New Roman" w:hAnsi="Times New Roman"/>
          <w:bCs/>
          <w:sz w:val="24"/>
          <w:szCs w:val="24"/>
        </w:rPr>
        <w:t>ívül kedvező intézkedés volt a lakossági parkolási igények tekintetében</w:t>
      </w:r>
      <w:bookmarkStart w:id="5" w:name="_GoBack"/>
      <w:bookmarkEnd w:id="5"/>
      <w:r w:rsidRPr="00FD26AB">
        <w:rPr>
          <w:rFonts w:ascii="Times New Roman" w:hAnsi="Times New Roman"/>
          <w:bCs/>
          <w:sz w:val="24"/>
          <w:szCs w:val="24"/>
        </w:rPr>
        <w:t xml:space="preserve"> azonban az, hogy a kizárólagos lakossági parkolás csupán a parkolóhelyek 30%-ra vonatkozik</w:t>
      </w:r>
      <w:r w:rsidR="00A35FB3">
        <w:rPr>
          <w:rFonts w:ascii="Times New Roman" w:hAnsi="Times New Roman"/>
          <w:bCs/>
          <w:sz w:val="24"/>
          <w:szCs w:val="24"/>
        </w:rPr>
        <w:t>,</w:t>
      </w:r>
      <w:r w:rsidRPr="00FD26AB">
        <w:rPr>
          <w:rFonts w:ascii="Times New Roman" w:hAnsi="Times New Roman"/>
          <w:bCs/>
          <w:sz w:val="24"/>
          <w:szCs w:val="24"/>
        </w:rPr>
        <w:t xml:space="preserve"> messze nem képes kezelni a problémát. A lakók jogosan várják el ennek az aránynak a növelését 50%-ra, ami a 2025</w:t>
      </w:r>
      <w:r w:rsidR="002B180A">
        <w:rPr>
          <w:rFonts w:ascii="Times New Roman" w:hAnsi="Times New Roman"/>
          <w:bCs/>
          <w:sz w:val="24"/>
          <w:szCs w:val="24"/>
        </w:rPr>
        <w:t xml:space="preserve">. </w:t>
      </w:r>
      <w:r w:rsidRPr="00FD26AB">
        <w:rPr>
          <w:rFonts w:ascii="Times New Roman" w:hAnsi="Times New Roman"/>
          <w:bCs/>
          <w:sz w:val="24"/>
          <w:szCs w:val="24"/>
        </w:rPr>
        <w:t xml:space="preserve">január </w:t>
      </w:r>
      <w:r w:rsidR="008222F3" w:rsidRPr="00FD26AB">
        <w:rPr>
          <w:rFonts w:ascii="Times New Roman" w:hAnsi="Times New Roman"/>
          <w:bCs/>
          <w:sz w:val="24"/>
          <w:szCs w:val="24"/>
        </w:rPr>
        <w:t>1-</w:t>
      </w:r>
      <w:r w:rsidR="002B180A">
        <w:rPr>
          <w:rFonts w:ascii="Times New Roman" w:hAnsi="Times New Roman"/>
          <w:bCs/>
          <w:sz w:val="24"/>
          <w:szCs w:val="24"/>
        </w:rPr>
        <w:t xml:space="preserve">jével </w:t>
      </w:r>
      <w:r w:rsidRPr="00FD26AB">
        <w:rPr>
          <w:rFonts w:ascii="Times New Roman" w:hAnsi="Times New Roman"/>
          <w:bCs/>
          <w:sz w:val="24"/>
          <w:szCs w:val="24"/>
        </w:rPr>
        <w:t>felmerülő lakossági várakozási díjak tekintetében még sürgetőbb</w:t>
      </w:r>
      <w:r w:rsidR="00A35FB3">
        <w:rPr>
          <w:rFonts w:ascii="Times New Roman" w:hAnsi="Times New Roman"/>
          <w:bCs/>
          <w:sz w:val="24"/>
          <w:szCs w:val="24"/>
        </w:rPr>
        <w:t xml:space="preserve"> ügy</w:t>
      </w:r>
      <w:r w:rsidRPr="00FD26AB">
        <w:rPr>
          <w:rFonts w:ascii="Times New Roman" w:hAnsi="Times New Roman"/>
          <w:bCs/>
          <w:sz w:val="24"/>
          <w:szCs w:val="24"/>
        </w:rPr>
        <w:t>.</w:t>
      </w:r>
    </w:p>
    <w:p w14:paraId="17E0FBA0" w14:textId="77777777" w:rsidR="00142548" w:rsidRPr="00FD26AB" w:rsidRDefault="00142548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EFABD5B" w14:textId="566B7920" w:rsidR="00FD26AB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 xml:space="preserve">Erzsébetváros </w:t>
      </w:r>
      <w:r w:rsidR="002B180A">
        <w:rPr>
          <w:rFonts w:ascii="Times New Roman" w:hAnsi="Times New Roman"/>
          <w:bCs/>
          <w:sz w:val="24"/>
          <w:szCs w:val="24"/>
        </w:rPr>
        <w:t>Ö</w:t>
      </w:r>
      <w:r w:rsidRPr="00FD26AB">
        <w:rPr>
          <w:rFonts w:ascii="Times New Roman" w:hAnsi="Times New Roman"/>
          <w:bCs/>
          <w:sz w:val="24"/>
          <w:szCs w:val="24"/>
        </w:rPr>
        <w:t xml:space="preserve">nkormányzata ezennel világosan kifejezi álláspontját, miszerint parkolás tekintetében a helyi lakók igényei elsődlegesek számára, és ezeknek érvényesítése alapvető </w:t>
      </w:r>
      <w:r w:rsidR="008222F3">
        <w:rPr>
          <w:rFonts w:ascii="Times New Roman" w:hAnsi="Times New Roman"/>
          <w:bCs/>
          <w:sz w:val="24"/>
          <w:szCs w:val="24"/>
        </w:rPr>
        <w:t xml:space="preserve">kérése és </w:t>
      </w:r>
      <w:r w:rsidRPr="00FD26AB">
        <w:rPr>
          <w:rFonts w:ascii="Times New Roman" w:hAnsi="Times New Roman"/>
          <w:bCs/>
          <w:sz w:val="24"/>
          <w:szCs w:val="24"/>
        </w:rPr>
        <w:t>elvárása</w:t>
      </w:r>
      <w:r w:rsidR="008222F3">
        <w:rPr>
          <w:rFonts w:ascii="Times New Roman" w:hAnsi="Times New Roman"/>
          <w:bCs/>
          <w:sz w:val="24"/>
          <w:szCs w:val="24"/>
        </w:rPr>
        <w:t xml:space="preserve"> </w:t>
      </w:r>
      <w:r w:rsidRPr="00FD26AB">
        <w:rPr>
          <w:rFonts w:ascii="Times New Roman" w:hAnsi="Times New Roman"/>
          <w:bCs/>
          <w:sz w:val="24"/>
          <w:szCs w:val="24"/>
        </w:rPr>
        <w:t xml:space="preserve">Budapest Főváros Önkormányzata </w:t>
      </w:r>
      <w:r w:rsidR="00A35FB3">
        <w:rPr>
          <w:rFonts w:ascii="Times New Roman" w:hAnsi="Times New Roman"/>
          <w:bCs/>
          <w:sz w:val="24"/>
          <w:szCs w:val="24"/>
        </w:rPr>
        <w:t>tekintetében</w:t>
      </w:r>
      <w:r w:rsidRPr="00FD26AB">
        <w:rPr>
          <w:rFonts w:ascii="Times New Roman" w:hAnsi="Times New Roman"/>
          <w:bCs/>
          <w:sz w:val="24"/>
          <w:szCs w:val="24"/>
        </w:rPr>
        <w:t xml:space="preserve">. </w:t>
      </w:r>
    </w:p>
    <w:p w14:paraId="42C39B13" w14:textId="77777777" w:rsidR="00FD26AB" w:rsidRPr="00FD26AB" w:rsidRDefault="00FD26A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AEBD862" w14:textId="74129404" w:rsidR="008222F3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>Erzsébetváros elkötelezett abban, hogy növelje a zöldfelületek arányát és</w:t>
      </w:r>
      <w:r w:rsidR="00A35FB3">
        <w:rPr>
          <w:rFonts w:ascii="Times New Roman" w:hAnsi="Times New Roman"/>
          <w:bCs/>
          <w:sz w:val="24"/>
          <w:szCs w:val="24"/>
        </w:rPr>
        <w:t xml:space="preserve"> </w:t>
      </w:r>
      <w:r w:rsidR="00A35FB3" w:rsidRPr="00FD26AB">
        <w:rPr>
          <w:rFonts w:ascii="Times New Roman" w:hAnsi="Times New Roman"/>
          <w:bCs/>
          <w:sz w:val="24"/>
          <w:szCs w:val="24"/>
        </w:rPr>
        <w:t>javít</w:t>
      </w:r>
      <w:r w:rsidR="00A35FB3">
        <w:rPr>
          <w:rFonts w:ascii="Times New Roman" w:hAnsi="Times New Roman"/>
          <w:bCs/>
          <w:sz w:val="24"/>
          <w:szCs w:val="24"/>
        </w:rPr>
        <w:t>sa</w:t>
      </w:r>
      <w:r w:rsidRPr="00FD26AB">
        <w:rPr>
          <w:rFonts w:ascii="Times New Roman" w:hAnsi="Times New Roman"/>
          <w:bCs/>
          <w:sz w:val="24"/>
          <w:szCs w:val="24"/>
        </w:rPr>
        <w:t xml:space="preserve"> a fenntartható közlekedési módok feltételei</w:t>
      </w:r>
      <w:r w:rsidR="00A35FB3">
        <w:rPr>
          <w:rFonts w:ascii="Times New Roman" w:hAnsi="Times New Roman"/>
          <w:bCs/>
          <w:sz w:val="24"/>
          <w:szCs w:val="24"/>
        </w:rPr>
        <w:t>t</w:t>
      </w:r>
      <w:r w:rsidRPr="00FD26AB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mely minden erzsébetvárosi és budapesti polgár jólétét szolgálja,</w:t>
      </w:r>
      <w:r w:rsidRPr="00FD26AB">
        <w:rPr>
          <w:rFonts w:ascii="Times New Roman" w:hAnsi="Times New Roman"/>
          <w:bCs/>
          <w:sz w:val="24"/>
          <w:szCs w:val="24"/>
        </w:rPr>
        <w:t xml:space="preserve"> mindemellett viszont kiemelt figyelmet fordít a lakók parkolási igényeire is</w:t>
      </w:r>
      <w:r>
        <w:rPr>
          <w:rFonts w:ascii="Times New Roman" w:hAnsi="Times New Roman"/>
          <w:bCs/>
          <w:sz w:val="24"/>
          <w:szCs w:val="24"/>
        </w:rPr>
        <w:t>, ezért a teljes Budapest tekintetében lényeges előnyökkel járó közterületi átalak</w:t>
      </w:r>
      <w:r w:rsidRPr="00722F3D">
        <w:rPr>
          <w:rFonts w:ascii="Times New Roman" w:hAnsi="Times New Roman"/>
          <w:bCs/>
          <w:sz w:val="24"/>
          <w:szCs w:val="24"/>
        </w:rPr>
        <w:t>í</w:t>
      </w:r>
      <w:r>
        <w:rPr>
          <w:rFonts w:ascii="Times New Roman" w:hAnsi="Times New Roman"/>
          <w:bCs/>
          <w:sz w:val="24"/>
          <w:szCs w:val="24"/>
        </w:rPr>
        <w:t>tások kapcsán várja Budapest Főváros Önkormányzat</w:t>
      </w:r>
      <w:r w:rsidR="00A35FB3">
        <w:rPr>
          <w:rFonts w:ascii="Times New Roman" w:hAnsi="Times New Roman"/>
          <w:bCs/>
          <w:sz w:val="24"/>
          <w:szCs w:val="24"/>
        </w:rPr>
        <w:t>a részéről a</w:t>
      </w:r>
      <w:r>
        <w:rPr>
          <w:rFonts w:ascii="Times New Roman" w:hAnsi="Times New Roman"/>
          <w:bCs/>
          <w:sz w:val="24"/>
          <w:szCs w:val="24"/>
        </w:rPr>
        <w:t xml:space="preserve"> támogatást abban, hogy a lakói parkolási igények szem előtt legyenek tartva azáltal, hogy megemelked</w:t>
      </w:r>
      <w:r w:rsidR="00EB5C32">
        <w:rPr>
          <w:rFonts w:ascii="Times New Roman" w:hAnsi="Times New Roman"/>
          <w:bCs/>
          <w:sz w:val="24"/>
          <w:szCs w:val="24"/>
        </w:rPr>
        <w:t>ik</w:t>
      </w:r>
      <w:r>
        <w:rPr>
          <w:rFonts w:ascii="Times New Roman" w:hAnsi="Times New Roman"/>
          <w:bCs/>
          <w:sz w:val="24"/>
          <w:szCs w:val="24"/>
        </w:rPr>
        <w:t xml:space="preserve"> a kizárólagos lakossági parkolási helyek aránya a jelenleg 30%-ról 50%-ra</w:t>
      </w:r>
      <w:r w:rsidR="0018391A">
        <w:rPr>
          <w:rFonts w:ascii="Times New Roman" w:hAnsi="Times New Roman"/>
          <w:bCs/>
          <w:sz w:val="24"/>
          <w:szCs w:val="24"/>
        </w:rPr>
        <w:t xml:space="preserve"> Erzsébetvárosban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12E1C63E" w14:textId="77777777" w:rsidR="00FD26AB" w:rsidRPr="00FD26AB" w:rsidRDefault="00FD26A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F0F97F" w14:textId="10BE3650" w:rsidR="00FD26AB" w:rsidRPr="00FD26AB" w:rsidRDefault="006B719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 xml:space="preserve">A fentiekre tekintettel javasolom, hogy Erzsébetváros </w:t>
      </w:r>
      <w:r w:rsidR="00EB5C32">
        <w:rPr>
          <w:rFonts w:ascii="Times New Roman" w:hAnsi="Times New Roman"/>
          <w:bCs/>
          <w:sz w:val="24"/>
          <w:szCs w:val="24"/>
        </w:rPr>
        <w:t xml:space="preserve">Önkormányzatának </w:t>
      </w:r>
      <w:r w:rsidR="009A1659">
        <w:rPr>
          <w:rFonts w:ascii="Times New Roman" w:hAnsi="Times New Roman"/>
          <w:bCs/>
          <w:sz w:val="24"/>
          <w:szCs w:val="24"/>
        </w:rPr>
        <w:t>Képviselő-testülete</w:t>
      </w:r>
      <w:r w:rsidRPr="00FD26AB">
        <w:rPr>
          <w:rFonts w:ascii="Times New Roman" w:hAnsi="Times New Roman"/>
          <w:bCs/>
          <w:sz w:val="24"/>
          <w:szCs w:val="24"/>
        </w:rPr>
        <w:t xml:space="preserve"> kezdeményezze Budapest Főváros Önkormányzatánál a </w:t>
      </w:r>
      <w:r w:rsidR="008222F3" w:rsidRPr="00FD26AB">
        <w:rPr>
          <w:rFonts w:ascii="Times New Roman" w:hAnsi="Times New Roman"/>
          <w:bCs/>
          <w:sz w:val="24"/>
          <w:szCs w:val="24"/>
        </w:rPr>
        <w:t>lakossági</w:t>
      </w:r>
      <w:r w:rsidRPr="00FD26AB">
        <w:rPr>
          <w:rFonts w:ascii="Times New Roman" w:hAnsi="Times New Roman"/>
          <w:bCs/>
          <w:sz w:val="24"/>
          <w:szCs w:val="24"/>
        </w:rPr>
        <w:t xml:space="preserve"> parkolóhelyek 30%-ról 50%-ra történő megemelését</w:t>
      </w:r>
      <w:r w:rsidR="008222F3">
        <w:rPr>
          <w:rFonts w:ascii="Times New Roman" w:hAnsi="Times New Roman"/>
          <w:bCs/>
          <w:sz w:val="24"/>
          <w:szCs w:val="24"/>
        </w:rPr>
        <w:t xml:space="preserve"> Erzsébetváros vonatkozásában, mely alapvető igény az erzsébetvárosi lakók egy jelentős részénél </w:t>
      </w:r>
      <w:r w:rsidR="0018391A">
        <w:rPr>
          <w:rFonts w:ascii="Times New Roman" w:hAnsi="Times New Roman"/>
          <w:bCs/>
          <w:sz w:val="24"/>
          <w:szCs w:val="24"/>
        </w:rPr>
        <w:t xml:space="preserve">különös </w:t>
      </w:r>
      <w:r w:rsidR="008222F3">
        <w:rPr>
          <w:rFonts w:ascii="Times New Roman" w:hAnsi="Times New Roman"/>
          <w:bCs/>
          <w:sz w:val="24"/>
          <w:szCs w:val="24"/>
        </w:rPr>
        <w:t>tekintettel arra,</w:t>
      </w:r>
      <w:r w:rsidR="0018391A">
        <w:rPr>
          <w:rFonts w:ascii="Times New Roman" w:hAnsi="Times New Roman"/>
          <w:bCs/>
          <w:sz w:val="24"/>
          <w:szCs w:val="24"/>
        </w:rPr>
        <w:t xml:space="preserve"> </w:t>
      </w:r>
      <w:r w:rsidR="008222F3">
        <w:rPr>
          <w:rFonts w:ascii="Times New Roman" w:hAnsi="Times New Roman"/>
          <w:bCs/>
          <w:sz w:val="24"/>
          <w:szCs w:val="24"/>
        </w:rPr>
        <w:t>Erzsébetvárosban olyan közterületi átalak</w:t>
      </w:r>
      <w:r w:rsidR="008222F3" w:rsidRPr="00722F3D">
        <w:rPr>
          <w:rFonts w:ascii="Times New Roman" w:hAnsi="Times New Roman"/>
          <w:bCs/>
          <w:sz w:val="24"/>
          <w:szCs w:val="24"/>
        </w:rPr>
        <w:t>í</w:t>
      </w:r>
      <w:r w:rsidR="008222F3">
        <w:rPr>
          <w:rFonts w:ascii="Times New Roman" w:hAnsi="Times New Roman"/>
          <w:bCs/>
          <w:sz w:val="24"/>
          <w:szCs w:val="24"/>
        </w:rPr>
        <w:t>tások vannak tervezés alatt, melyek parkolóhely megszűnéssel járnak, és ezen közterületi átalakí</w:t>
      </w:r>
      <w:r w:rsidR="008222F3" w:rsidRPr="00722F3D">
        <w:rPr>
          <w:rFonts w:ascii="Times New Roman" w:hAnsi="Times New Roman"/>
          <w:bCs/>
          <w:sz w:val="24"/>
          <w:szCs w:val="24"/>
        </w:rPr>
        <w:t>t</w:t>
      </w:r>
      <w:r w:rsidR="008222F3">
        <w:rPr>
          <w:rFonts w:ascii="Times New Roman" w:hAnsi="Times New Roman"/>
          <w:bCs/>
          <w:sz w:val="24"/>
          <w:szCs w:val="24"/>
        </w:rPr>
        <w:t>ások minden budapesti érdekét szolgálják.</w:t>
      </w:r>
    </w:p>
    <w:p w14:paraId="4E04B7F4" w14:textId="77777777"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611E21C" w14:textId="77777777" w:rsidR="001D1853" w:rsidRPr="00FD26AB" w:rsidRDefault="001D185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1C172E" w14:textId="77777777" w:rsidR="003867B2" w:rsidRPr="00FD26AB" w:rsidRDefault="006B719B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14:paraId="2BB1EC5F" w14:textId="77777777" w:rsidR="00722F3D" w:rsidRPr="00FD26AB" w:rsidRDefault="00722F3D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3C5B5E0" w14:textId="77777777" w:rsidR="00312391" w:rsidRPr="00FD26AB" w:rsidRDefault="00312391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3DCFDD" w14:textId="77777777"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5BFE17" w14:textId="77777777"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2FAA07" w14:textId="77777777" w:rsidR="00374CDB" w:rsidRPr="00FD26AB" w:rsidRDefault="006B719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4A9A70C9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14:paraId="6A7330ED" w14:textId="6BA9467C" w:rsidR="008222F3" w:rsidRPr="008222F3" w:rsidRDefault="006B719B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EB5C3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690A1BC8951543E1AB4A86E216F3BC5D"/>
          </w:placeholder>
        </w:sdtPr>
        <w:sdtEndPr/>
        <w:sdtContent>
          <w:r w:rsidRPr="008222F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a kizárólagos lakossági parkolóhelyek arányának</w:t>
          </w:r>
          <w:r w:rsidR="00A35FB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50%-ra történő</w:t>
          </w:r>
          <w:r w:rsidRPr="008222F3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növelésére vonatkozó kezdeményezés</w:t>
          </w:r>
          <w:r w:rsidR="00EB5C32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tárgyában</w:t>
          </w:r>
        </w:sdtContent>
      </w:sdt>
    </w:p>
    <w:p w14:paraId="21E5A93C" w14:textId="6028F499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029A30F3" w14:textId="77777777" w:rsidR="00456D44" w:rsidRPr="00FD26AB" w:rsidRDefault="00456D44" w:rsidP="00456D4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303C783" w14:textId="2B9E0FB6" w:rsidR="00A35FB3" w:rsidRPr="00FD26AB" w:rsidRDefault="006B719B" w:rsidP="00604F4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kezdeményezi Budapest Főváros Önkormányzatánál</w:t>
      </w:r>
      <w:r w:rsidR="001D1853" w:rsidRPr="00FD26AB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546725433"/>
          <w:placeholder>
            <w:docPart w:val="38C22178FA8C447CAFAD913412438EB0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a kizárólagos lakossági parkolóhelyek arányának</w:t>
          </w:r>
          <w:r>
            <w:rPr>
              <w:rFonts w:ascii="Times New Roman" w:hAnsi="Times New Roman"/>
              <w:sz w:val="24"/>
            </w:rPr>
            <w:t xml:space="preserve"> 50%-ra történő</w:t>
          </w:r>
          <w:r w:rsidRPr="00FD26AB">
            <w:rPr>
              <w:rFonts w:ascii="Times New Roman" w:hAnsi="Times New Roman"/>
              <w:sz w:val="24"/>
            </w:rPr>
            <w:t xml:space="preserve"> növelésé</w:t>
          </w:r>
          <w:r w:rsidR="0018391A">
            <w:rPr>
              <w:rFonts w:ascii="Times New Roman" w:hAnsi="Times New Roman"/>
              <w:sz w:val="24"/>
            </w:rPr>
            <w:t>t</w:t>
          </w:r>
          <w:r w:rsidR="00EB5C32">
            <w:rPr>
              <w:rFonts w:ascii="Times New Roman" w:hAnsi="Times New Roman"/>
              <w:sz w:val="24"/>
            </w:rPr>
            <w:t>.</w:t>
          </w:r>
        </w:sdtContent>
      </w:sdt>
    </w:p>
    <w:p w14:paraId="7966F8E9" w14:textId="3309C887" w:rsidR="00456D44" w:rsidRPr="00FD26AB" w:rsidRDefault="00456D44" w:rsidP="00EB5C32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56D79A8D" w14:textId="77777777" w:rsidR="00A35FB3" w:rsidRDefault="00A35FB3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7E67FA27" w14:textId="6246F2A5" w:rsidR="00456D44" w:rsidRPr="00FD26AB" w:rsidRDefault="006B719B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75F49F94" w14:textId="5B925192" w:rsidR="00BE48D4" w:rsidRPr="00FD26AB" w:rsidRDefault="006B719B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3150" w:rsidRPr="00FD26AB">
        <w:rPr>
          <w:rFonts w:ascii="Times New Roman" w:eastAsiaTheme="minorHAnsi" w:hAnsi="Times New Roman"/>
          <w:sz w:val="24"/>
          <w:szCs w:val="24"/>
          <w:lang w:eastAsia="en-US"/>
        </w:rPr>
        <w:t>2025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má</w:t>
      </w:r>
      <w:r w:rsidR="00A35FB3">
        <w:rPr>
          <w:rFonts w:ascii="Times New Roman" w:eastAsiaTheme="minorHAnsi" w:hAnsi="Times New Roman"/>
          <w:sz w:val="24"/>
          <w:szCs w:val="24"/>
          <w:lang w:eastAsia="en-US"/>
        </w:rPr>
        <w:t>rcius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31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449AE2E2" w14:textId="77777777" w:rsidR="00456D44" w:rsidRPr="00FD26AB" w:rsidRDefault="006B719B" w:rsidP="00C14EAF">
      <w:pPr>
        <w:spacing w:after="0" w:line="264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04FEC428" w14:textId="77777777" w:rsidR="00456D44" w:rsidRPr="00FD26AB" w:rsidRDefault="00456D44" w:rsidP="00456D44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14:paraId="3CB7F405" w14:textId="77777777" w:rsidR="00AF74CC" w:rsidRPr="00FD26AB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14:paraId="5603E875" w14:textId="68AD52EA" w:rsidR="004316D7" w:rsidRPr="00FE59B2" w:rsidRDefault="006B719B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január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6EF9B8E0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366A8C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A282C2" w14:textId="77777777" w:rsidR="001864E4" w:rsidRPr="00036EED" w:rsidRDefault="006B719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14:paraId="147F16BC" w14:textId="77777777" w:rsidR="001864E4" w:rsidRPr="00036EED" w:rsidRDefault="006B719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14:paraId="6A97DDFF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5F2C6636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455A1902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524" w14:textId="77777777" w:rsidR="00FB6516" w:rsidRDefault="00FB6516">
      <w:pPr>
        <w:spacing w:after="0" w:line="240" w:lineRule="auto"/>
      </w:pPr>
      <w:r>
        <w:separator/>
      </w:r>
    </w:p>
  </w:endnote>
  <w:endnote w:type="continuationSeparator" w:id="0">
    <w:p w14:paraId="0CADC8B8" w14:textId="77777777" w:rsidR="00FB6516" w:rsidRDefault="00FB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E7FC1" w14:textId="061D3C68" w:rsidR="001A6BFA" w:rsidRPr="001C6C88" w:rsidRDefault="006B719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04F4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86802E2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4BCEC" w14:textId="77777777" w:rsidR="00FB6516" w:rsidRDefault="00FB6516">
      <w:pPr>
        <w:spacing w:after="0" w:line="240" w:lineRule="auto"/>
      </w:pPr>
      <w:r>
        <w:separator/>
      </w:r>
    </w:p>
  </w:footnote>
  <w:footnote w:type="continuationSeparator" w:id="0">
    <w:p w14:paraId="4C2B0777" w14:textId="77777777" w:rsidR="00FB6516" w:rsidRDefault="00FB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C166D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3A58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182A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7EDF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0247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9011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FA08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FE50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424C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D7439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AE3184" w:tentative="1">
      <w:start w:val="1"/>
      <w:numFmt w:val="lowerLetter"/>
      <w:lvlText w:val="%2."/>
      <w:lvlJc w:val="left"/>
      <w:pPr>
        <w:ind w:left="1440" w:hanging="360"/>
      </w:pPr>
    </w:lvl>
    <w:lvl w:ilvl="2" w:tplc="F32678A4" w:tentative="1">
      <w:start w:val="1"/>
      <w:numFmt w:val="lowerRoman"/>
      <w:lvlText w:val="%3."/>
      <w:lvlJc w:val="right"/>
      <w:pPr>
        <w:ind w:left="2160" w:hanging="180"/>
      </w:pPr>
    </w:lvl>
    <w:lvl w:ilvl="3" w:tplc="A66C263A" w:tentative="1">
      <w:start w:val="1"/>
      <w:numFmt w:val="decimal"/>
      <w:lvlText w:val="%4."/>
      <w:lvlJc w:val="left"/>
      <w:pPr>
        <w:ind w:left="2880" w:hanging="360"/>
      </w:pPr>
    </w:lvl>
    <w:lvl w:ilvl="4" w:tplc="DB2E14E2" w:tentative="1">
      <w:start w:val="1"/>
      <w:numFmt w:val="lowerLetter"/>
      <w:lvlText w:val="%5."/>
      <w:lvlJc w:val="left"/>
      <w:pPr>
        <w:ind w:left="3600" w:hanging="360"/>
      </w:pPr>
    </w:lvl>
    <w:lvl w:ilvl="5" w:tplc="7D90770A" w:tentative="1">
      <w:start w:val="1"/>
      <w:numFmt w:val="lowerRoman"/>
      <w:lvlText w:val="%6."/>
      <w:lvlJc w:val="right"/>
      <w:pPr>
        <w:ind w:left="4320" w:hanging="180"/>
      </w:pPr>
    </w:lvl>
    <w:lvl w:ilvl="6" w:tplc="5AC0DEC0" w:tentative="1">
      <w:start w:val="1"/>
      <w:numFmt w:val="decimal"/>
      <w:lvlText w:val="%7."/>
      <w:lvlJc w:val="left"/>
      <w:pPr>
        <w:ind w:left="5040" w:hanging="360"/>
      </w:pPr>
    </w:lvl>
    <w:lvl w:ilvl="7" w:tplc="156AD706" w:tentative="1">
      <w:start w:val="1"/>
      <w:numFmt w:val="lowerLetter"/>
      <w:lvlText w:val="%8."/>
      <w:lvlJc w:val="left"/>
      <w:pPr>
        <w:ind w:left="5760" w:hanging="360"/>
      </w:pPr>
    </w:lvl>
    <w:lvl w:ilvl="8" w:tplc="AC8C2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93641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7CCDDCE" w:tentative="1">
      <w:start w:val="1"/>
      <w:numFmt w:val="lowerLetter"/>
      <w:lvlText w:val="%2."/>
      <w:lvlJc w:val="left"/>
      <w:pPr>
        <w:ind w:left="1800" w:hanging="360"/>
      </w:pPr>
    </w:lvl>
    <w:lvl w:ilvl="2" w:tplc="C744F5F2" w:tentative="1">
      <w:start w:val="1"/>
      <w:numFmt w:val="lowerRoman"/>
      <w:lvlText w:val="%3."/>
      <w:lvlJc w:val="right"/>
      <w:pPr>
        <w:ind w:left="2520" w:hanging="180"/>
      </w:pPr>
    </w:lvl>
    <w:lvl w:ilvl="3" w:tplc="EB1E972C" w:tentative="1">
      <w:start w:val="1"/>
      <w:numFmt w:val="decimal"/>
      <w:lvlText w:val="%4."/>
      <w:lvlJc w:val="left"/>
      <w:pPr>
        <w:ind w:left="3240" w:hanging="360"/>
      </w:pPr>
    </w:lvl>
    <w:lvl w:ilvl="4" w:tplc="E11A434E" w:tentative="1">
      <w:start w:val="1"/>
      <w:numFmt w:val="lowerLetter"/>
      <w:lvlText w:val="%5."/>
      <w:lvlJc w:val="left"/>
      <w:pPr>
        <w:ind w:left="3960" w:hanging="360"/>
      </w:pPr>
    </w:lvl>
    <w:lvl w:ilvl="5" w:tplc="7CB6DBC2" w:tentative="1">
      <w:start w:val="1"/>
      <w:numFmt w:val="lowerRoman"/>
      <w:lvlText w:val="%6."/>
      <w:lvlJc w:val="right"/>
      <w:pPr>
        <w:ind w:left="4680" w:hanging="180"/>
      </w:pPr>
    </w:lvl>
    <w:lvl w:ilvl="6" w:tplc="42C8894A" w:tentative="1">
      <w:start w:val="1"/>
      <w:numFmt w:val="decimal"/>
      <w:lvlText w:val="%7."/>
      <w:lvlJc w:val="left"/>
      <w:pPr>
        <w:ind w:left="5400" w:hanging="360"/>
      </w:pPr>
    </w:lvl>
    <w:lvl w:ilvl="7" w:tplc="3EC6B174" w:tentative="1">
      <w:start w:val="1"/>
      <w:numFmt w:val="lowerLetter"/>
      <w:lvlText w:val="%8."/>
      <w:lvlJc w:val="left"/>
      <w:pPr>
        <w:ind w:left="6120" w:hanging="360"/>
      </w:pPr>
    </w:lvl>
    <w:lvl w:ilvl="8" w:tplc="41AE3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BE06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0EA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4CC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AE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0D4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B65F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042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C01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242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50A5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84F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C0E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EC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D6B2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C6B2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ACE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272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C006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1026D1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77C7748" w:tentative="1">
      <w:start w:val="1"/>
      <w:numFmt w:val="lowerLetter"/>
      <w:lvlText w:val="%2."/>
      <w:lvlJc w:val="left"/>
      <w:pPr>
        <w:ind w:left="1146" w:hanging="360"/>
      </w:pPr>
    </w:lvl>
    <w:lvl w:ilvl="2" w:tplc="77103DEC" w:tentative="1">
      <w:start w:val="1"/>
      <w:numFmt w:val="lowerRoman"/>
      <w:lvlText w:val="%3."/>
      <w:lvlJc w:val="right"/>
      <w:pPr>
        <w:ind w:left="1866" w:hanging="180"/>
      </w:pPr>
    </w:lvl>
    <w:lvl w:ilvl="3" w:tplc="D3F604D6" w:tentative="1">
      <w:start w:val="1"/>
      <w:numFmt w:val="decimal"/>
      <w:lvlText w:val="%4."/>
      <w:lvlJc w:val="left"/>
      <w:pPr>
        <w:ind w:left="2586" w:hanging="360"/>
      </w:pPr>
    </w:lvl>
    <w:lvl w:ilvl="4" w:tplc="CE8A1F54" w:tentative="1">
      <w:start w:val="1"/>
      <w:numFmt w:val="lowerLetter"/>
      <w:lvlText w:val="%5."/>
      <w:lvlJc w:val="left"/>
      <w:pPr>
        <w:ind w:left="3306" w:hanging="360"/>
      </w:pPr>
    </w:lvl>
    <w:lvl w:ilvl="5" w:tplc="5EC6619A" w:tentative="1">
      <w:start w:val="1"/>
      <w:numFmt w:val="lowerRoman"/>
      <w:lvlText w:val="%6."/>
      <w:lvlJc w:val="right"/>
      <w:pPr>
        <w:ind w:left="4026" w:hanging="180"/>
      </w:pPr>
    </w:lvl>
    <w:lvl w:ilvl="6" w:tplc="E234900C" w:tentative="1">
      <w:start w:val="1"/>
      <w:numFmt w:val="decimal"/>
      <w:lvlText w:val="%7."/>
      <w:lvlJc w:val="left"/>
      <w:pPr>
        <w:ind w:left="4746" w:hanging="360"/>
      </w:pPr>
    </w:lvl>
    <w:lvl w:ilvl="7" w:tplc="ADD8CB20" w:tentative="1">
      <w:start w:val="1"/>
      <w:numFmt w:val="lowerLetter"/>
      <w:lvlText w:val="%8."/>
      <w:lvlJc w:val="left"/>
      <w:pPr>
        <w:ind w:left="5466" w:hanging="360"/>
      </w:pPr>
    </w:lvl>
    <w:lvl w:ilvl="8" w:tplc="23C4966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DCC77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762D9E" w:tentative="1">
      <w:start w:val="1"/>
      <w:numFmt w:val="lowerLetter"/>
      <w:lvlText w:val="%2."/>
      <w:lvlJc w:val="left"/>
      <w:pPr>
        <w:ind w:left="1440" w:hanging="360"/>
      </w:pPr>
    </w:lvl>
    <w:lvl w:ilvl="2" w:tplc="8852148A" w:tentative="1">
      <w:start w:val="1"/>
      <w:numFmt w:val="lowerRoman"/>
      <w:lvlText w:val="%3."/>
      <w:lvlJc w:val="right"/>
      <w:pPr>
        <w:ind w:left="2160" w:hanging="180"/>
      </w:pPr>
    </w:lvl>
    <w:lvl w:ilvl="3" w:tplc="47FAA4D6" w:tentative="1">
      <w:start w:val="1"/>
      <w:numFmt w:val="decimal"/>
      <w:lvlText w:val="%4."/>
      <w:lvlJc w:val="left"/>
      <w:pPr>
        <w:ind w:left="2880" w:hanging="360"/>
      </w:pPr>
    </w:lvl>
    <w:lvl w:ilvl="4" w:tplc="3C620D4E" w:tentative="1">
      <w:start w:val="1"/>
      <w:numFmt w:val="lowerLetter"/>
      <w:lvlText w:val="%5."/>
      <w:lvlJc w:val="left"/>
      <w:pPr>
        <w:ind w:left="3600" w:hanging="360"/>
      </w:pPr>
    </w:lvl>
    <w:lvl w:ilvl="5" w:tplc="C9DCAECA" w:tentative="1">
      <w:start w:val="1"/>
      <w:numFmt w:val="lowerRoman"/>
      <w:lvlText w:val="%6."/>
      <w:lvlJc w:val="right"/>
      <w:pPr>
        <w:ind w:left="4320" w:hanging="180"/>
      </w:pPr>
    </w:lvl>
    <w:lvl w:ilvl="6" w:tplc="28523F42" w:tentative="1">
      <w:start w:val="1"/>
      <w:numFmt w:val="decimal"/>
      <w:lvlText w:val="%7."/>
      <w:lvlJc w:val="left"/>
      <w:pPr>
        <w:ind w:left="5040" w:hanging="360"/>
      </w:pPr>
    </w:lvl>
    <w:lvl w:ilvl="7" w:tplc="4066F65A" w:tentative="1">
      <w:start w:val="1"/>
      <w:numFmt w:val="lowerLetter"/>
      <w:lvlText w:val="%8."/>
      <w:lvlJc w:val="left"/>
      <w:pPr>
        <w:ind w:left="5760" w:hanging="360"/>
      </w:pPr>
    </w:lvl>
    <w:lvl w:ilvl="8" w:tplc="9E4C3A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60ECC0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A7A64D0">
      <w:start w:val="1"/>
      <w:numFmt w:val="lowerLetter"/>
      <w:lvlText w:val="%2."/>
      <w:lvlJc w:val="left"/>
      <w:pPr>
        <w:ind w:left="1365" w:hanging="360"/>
      </w:pPr>
    </w:lvl>
    <w:lvl w:ilvl="2" w:tplc="E584811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89C6886" w:tentative="1">
      <w:start w:val="1"/>
      <w:numFmt w:val="decimal"/>
      <w:lvlText w:val="%4."/>
      <w:lvlJc w:val="left"/>
      <w:pPr>
        <w:ind w:left="2805" w:hanging="360"/>
      </w:pPr>
    </w:lvl>
    <w:lvl w:ilvl="4" w:tplc="3CD63EAA" w:tentative="1">
      <w:start w:val="1"/>
      <w:numFmt w:val="lowerLetter"/>
      <w:lvlText w:val="%5."/>
      <w:lvlJc w:val="left"/>
      <w:pPr>
        <w:ind w:left="3525" w:hanging="360"/>
      </w:pPr>
    </w:lvl>
    <w:lvl w:ilvl="5" w:tplc="652CCB46" w:tentative="1">
      <w:start w:val="1"/>
      <w:numFmt w:val="lowerRoman"/>
      <w:lvlText w:val="%6."/>
      <w:lvlJc w:val="right"/>
      <w:pPr>
        <w:ind w:left="4245" w:hanging="180"/>
      </w:pPr>
    </w:lvl>
    <w:lvl w:ilvl="6" w:tplc="C0E0ECAA" w:tentative="1">
      <w:start w:val="1"/>
      <w:numFmt w:val="decimal"/>
      <w:lvlText w:val="%7."/>
      <w:lvlJc w:val="left"/>
      <w:pPr>
        <w:ind w:left="4965" w:hanging="360"/>
      </w:pPr>
    </w:lvl>
    <w:lvl w:ilvl="7" w:tplc="E330285A" w:tentative="1">
      <w:start w:val="1"/>
      <w:numFmt w:val="lowerLetter"/>
      <w:lvlText w:val="%8."/>
      <w:lvlJc w:val="left"/>
      <w:pPr>
        <w:ind w:left="5685" w:hanging="360"/>
      </w:pPr>
    </w:lvl>
    <w:lvl w:ilvl="8" w:tplc="55AABB6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99C81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08A9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4E63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9C1A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58DA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781A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A21D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A48C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1EC7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FD6CB2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3B4FD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6CAE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A929F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A6B9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B208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24BC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0AB1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52D4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89CBF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BAC7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02D6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86B5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0E98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CC4D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8C62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BAAD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A87B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4FC0DDA">
      <w:start w:val="1"/>
      <w:numFmt w:val="upperLetter"/>
      <w:lvlText w:val="%1."/>
      <w:lvlJc w:val="left"/>
      <w:pPr>
        <w:ind w:left="720" w:hanging="360"/>
      </w:pPr>
    </w:lvl>
    <w:lvl w:ilvl="1" w:tplc="E0DE4D5C" w:tentative="1">
      <w:start w:val="1"/>
      <w:numFmt w:val="lowerLetter"/>
      <w:lvlText w:val="%2."/>
      <w:lvlJc w:val="left"/>
      <w:pPr>
        <w:ind w:left="1440" w:hanging="360"/>
      </w:pPr>
    </w:lvl>
    <w:lvl w:ilvl="2" w:tplc="2802234C" w:tentative="1">
      <w:start w:val="1"/>
      <w:numFmt w:val="lowerRoman"/>
      <w:lvlText w:val="%3."/>
      <w:lvlJc w:val="right"/>
      <w:pPr>
        <w:ind w:left="2160" w:hanging="180"/>
      </w:pPr>
    </w:lvl>
    <w:lvl w:ilvl="3" w:tplc="7438EE22" w:tentative="1">
      <w:start w:val="1"/>
      <w:numFmt w:val="decimal"/>
      <w:lvlText w:val="%4."/>
      <w:lvlJc w:val="left"/>
      <w:pPr>
        <w:ind w:left="2880" w:hanging="360"/>
      </w:pPr>
    </w:lvl>
    <w:lvl w:ilvl="4" w:tplc="425E7A68" w:tentative="1">
      <w:start w:val="1"/>
      <w:numFmt w:val="lowerLetter"/>
      <w:lvlText w:val="%5."/>
      <w:lvlJc w:val="left"/>
      <w:pPr>
        <w:ind w:left="3600" w:hanging="360"/>
      </w:pPr>
    </w:lvl>
    <w:lvl w:ilvl="5" w:tplc="70389860" w:tentative="1">
      <w:start w:val="1"/>
      <w:numFmt w:val="lowerRoman"/>
      <w:lvlText w:val="%6."/>
      <w:lvlJc w:val="right"/>
      <w:pPr>
        <w:ind w:left="4320" w:hanging="180"/>
      </w:pPr>
    </w:lvl>
    <w:lvl w:ilvl="6" w:tplc="2E943CB0" w:tentative="1">
      <w:start w:val="1"/>
      <w:numFmt w:val="decimal"/>
      <w:lvlText w:val="%7."/>
      <w:lvlJc w:val="left"/>
      <w:pPr>
        <w:ind w:left="5040" w:hanging="360"/>
      </w:pPr>
    </w:lvl>
    <w:lvl w:ilvl="7" w:tplc="B2F04CCE" w:tentative="1">
      <w:start w:val="1"/>
      <w:numFmt w:val="lowerLetter"/>
      <w:lvlText w:val="%8."/>
      <w:lvlJc w:val="left"/>
      <w:pPr>
        <w:ind w:left="5760" w:hanging="360"/>
      </w:pPr>
    </w:lvl>
    <w:lvl w:ilvl="8" w:tplc="D09811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F47A95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68ADDEC" w:tentative="1">
      <w:start w:val="1"/>
      <w:numFmt w:val="lowerLetter"/>
      <w:lvlText w:val="%2."/>
      <w:lvlJc w:val="left"/>
      <w:pPr>
        <w:ind w:left="1800" w:hanging="360"/>
      </w:pPr>
    </w:lvl>
    <w:lvl w:ilvl="2" w:tplc="3D5C7138" w:tentative="1">
      <w:start w:val="1"/>
      <w:numFmt w:val="lowerRoman"/>
      <w:lvlText w:val="%3."/>
      <w:lvlJc w:val="right"/>
      <w:pPr>
        <w:ind w:left="2520" w:hanging="180"/>
      </w:pPr>
    </w:lvl>
    <w:lvl w:ilvl="3" w:tplc="E53E3E7E" w:tentative="1">
      <w:start w:val="1"/>
      <w:numFmt w:val="decimal"/>
      <w:lvlText w:val="%4."/>
      <w:lvlJc w:val="left"/>
      <w:pPr>
        <w:ind w:left="3240" w:hanging="360"/>
      </w:pPr>
    </w:lvl>
    <w:lvl w:ilvl="4" w:tplc="C0169C00" w:tentative="1">
      <w:start w:val="1"/>
      <w:numFmt w:val="lowerLetter"/>
      <w:lvlText w:val="%5."/>
      <w:lvlJc w:val="left"/>
      <w:pPr>
        <w:ind w:left="3960" w:hanging="360"/>
      </w:pPr>
    </w:lvl>
    <w:lvl w:ilvl="5" w:tplc="1854AC08" w:tentative="1">
      <w:start w:val="1"/>
      <w:numFmt w:val="lowerRoman"/>
      <w:lvlText w:val="%6."/>
      <w:lvlJc w:val="right"/>
      <w:pPr>
        <w:ind w:left="4680" w:hanging="180"/>
      </w:pPr>
    </w:lvl>
    <w:lvl w:ilvl="6" w:tplc="5F302B34" w:tentative="1">
      <w:start w:val="1"/>
      <w:numFmt w:val="decimal"/>
      <w:lvlText w:val="%7."/>
      <w:lvlJc w:val="left"/>
      <w:pPr>
        <w:ind w:left="5400" w:hanging="360"/>
      </w:pPr>
    </w:lvl>
    <w:lvl w:ilvl="7" w:tplc="F1E0A786" w:tentative="1">
      <w:start w:val="1"/>
      <w:numFmt w:val="lowerLetter"/>
      <w:lvlText w:val="%8."/>
      <w:lvlJc w:val="left"/>
      <w:pPr>
        <w:ind w:left="6120" w:hanging="360"/>
      </w:pPr>
    </w:lvl>
    <w:lvl w:ilvl="8" w:tplc="493A94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DCA49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646BAE" w:tentative="1">
      <w:start w:val="1"/>
      <w:numFmt w:val="lowerLetter"/>
      <w:lvlText w:val="%2."/>
      <w:lvlJc w:val="left"/>
      <w:pPr>
        <w:ind w:left="1440" w:hanging="360"/>
      </w:pPr>
    </w:lvl>
    <w:lvl w:ilvl="2" w:tplc="84262ADA" w:tentative="1">
      <w:start w:val="1"/>
      <w:numFmt w:val="lowerRoman"/>
      <w:lvlText w:val="%3."/>
      <w:lvlJc w:val="right"/>
      <w:pPr>
        <w:ind w:left="2160" w:hanging="180"/>
      </w:pPr>
    </w:lvl>
    <w:lvl w:ilvl="3" w:tplc="4A923FD8" w:tentative="1">
      <w:start w:val="1"/>
      <w:numFmt w:val="decimal"/>
      <w:lvlText w:val="%4."/>
      <w:lvlJc w:val="left"/>
      <w:pPr>
        <w:ind w:left="2880" w:hanging="360"/>
      </w:pPr>
    </w:lvl>
    <w:lvl w:ilvl="4" w:tplc="BFFA513C" w:tentative="1">
      <w:start w:val="1"/>
      <w:numFmt w:val="lowerLetter"/>
      <w:lvlText w:val="%5."/>
      <w:lvlJc w:val="left"/>
      <w:pPr>
        <w:ind w:left="3600" w:hanging="360"/>
      </w:pPr>
    </w:lvl>
    <w:lvl w:ilvl="5" w:tplc="E38E749C" w:tentative="1">
      <w:start w:val="1"/>
      <w:numFmt w:val="lowerRoman"/>
      <w:lvlText w:val="%6."/>
      <w:lvlJc w:val="right"/>
      <w:pPr>
        <w:ind w:left="4320" w:hanging="180"/>
      </w:pPr>
    </w:lvl>
    <w:lvl w:ilvl="6" w:tplc="E46E144A" w:tentative="1">
      <w:start w:val="1"/>
      <w:numFmt w:val="decimal"/>
      <w:lvlText w:val="%7."/>
      <w:lvlJc w:val="left"/>
      <w:pPr>
        <w:ind w:left="5040" w:hanging="360"/>
      </w:pPr>
    </w:lvl>
    <w:lvl w:ilvl="7" w:tplc="D682DD00" w:tentative="1">
      <w:start w:val="1"/>
      <w:numFmt w:val="lowerLetter"/>
      <w:lvlText w:val="%8."/>
      <w:lvlJc w:val="left"/>
      <w:pPr>
        <w:ind w:left="5760" w:hanging="360"/>
      </w:pPr>
    </w:lvl>
    <w:lvl w:ilvl="8" w:tplc="F3325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E39C5F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06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2886B3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D8EE5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26B5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1102A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D3E42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25826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08CB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8C1213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E642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AC4A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0E57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E083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A299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D090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14E2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DEE2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B660F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DC9372" w:tentative="1">
      <w:start w:val="1"/>
      <w:numFmt w:val="lowerLetter"/>
      <w:lvlText w:val="%2."/>
      <w:lvlJc w:val="left"/>
      <w:pPr>
        <w:ind w:left="1440" w:hanging="360"/>
      </w:pPr>
    </w:lvl>
    <w:lvl w:ilvl="2" w:tplc="2ADCAC26" w:tentative="1">
      <w:start w:val="1"/>
      <w:numFmt w:val="lowerRoman"/>
      <w:lvlText w:val="%3."/>
      <w:lvlJc w:val="right"/>
      <w:pPr>
        <w:ind w:left="2160" w:hanging="180"/>
      </w:pPr>
    </w:lvl>
    <w:lvl w:ilvl="3" w:tplc="E2BE28FE" w:tentative="1">
      <w:start w:val="1"/>
      <w:numFmt w:val="decimal"/>
      <w:lvlText w:val="%4."/>
      <w:lvlJc w:val="left"/>
      <w:pPr>
        <w:ind w:left="2880" w:hanging="360"/>
      </w:pPr>
    </w:lvl>
    <w:lvl w:ilvl="4" w:tplc="E52E91BE" w:tentative="1">
      <w:start w:val="1"/>
      <w:numFmt w:val="lowerLetter"/>
      <w:lvlText w:val="%5."/>
      <w:lvlJc w:val="left"/>
      <w:pPr>
        <w:ind w:left="3600" w:hanging="360"/>
      </w:pPr>
    </w:lvl>
    <w:lvl w:ilvl="5" w:tplc="9E0CD1A8" w:tentative="1">
      <w:start w:val="1"/>
      <w:numFmt w:val="lowerRoman"/>
      <w:lvlText w:val="%6."/>
      <w:lvlJc w:val="right"/>
      <w:pPr>
        <w:ind w:left="4320" w:hanging="180"/>
      </w:pPr>
    </w:lvl>
    <w:lvl w:ilvl="6" w:tplc="DA0ED634" w:tentative="1">
      <w:start w:val="1"/>
      <w:numFmt w:val="decimal"/>
      <w:lvlText w:val="%7."/>
      <w:lvlJc w:val="left"/>
      <w:pPr>
        <w:ind w:left="5040" w:hanging="360"/>
      </w:pPr>
    </w:lvl>
    <w:lvl w:ilvl="7" w:tplc="1D468FD4" w:tentative="1">
      <w:start w:val="1"/>
      <w:numFmt w:val="lowerLetter"/>
      <w:lvlText w:val="%8."/>
      <w:lvlJc w:val="left"/>
      <w:pPr>
        <w:ind w:left="5760" w:hanging="360"/>
      </w:pPr>
    </w:lvl>
    <w:lvl w:ilvl="8" w:tplc="5BA678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28D6"/>
    <w:rsid w:val="000A3C4E"/>
    <w:rsid w:val="000A4257"/>
    <w:rsid w:val="000A7C1A"/>
    <w:rsid w:val="000B082D"/>
    <w:rsid w:val="000B4712"/>
    <w:rsid w:val="000B5C82"/>
    <w:rsid w:val="000B78F9"/>
    <w:rsid w:val="000B7E87"/>
    <w:rsid w:val="000C0813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254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391A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853"/>
    <w:rsid w:val="001D1BC0"/>
    <w:rsid w:val="001D2B38"/>
    <w:rsid w:val="001D315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180A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058D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F41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719B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040A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5A5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08E"/>
    <w:rsid w:val="0084494C"/>
    <w:rsid w:val="0085154A"/>
    <w:rsid w:val="00851929"/>
    <w:rsid w:val="00853696"/>
    <w:rsid w:val="00854025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65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CED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901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D12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EAF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CA8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5C32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6FD4"/>
    <w:rsid w:val="00FB0546"/>
    <w:rsid w:val="00FB1DE3"/>
    <w:rsid w:val="00FB4D8A"/>
    <w:rsid w:val="00FB6516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603D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2B180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B180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B180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F73E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F73E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F73E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F73E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F73E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F73E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F73E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4F73EB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F73EB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0A1BC8951543E1AB4A86E216F3B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470A-BDFD-4584-85CE-D7F4319AB5E7}"/>
      </w:docPartPr>
      <w:docPartBody>
        <w:p w:rsidR="004C058D" w:rsidRDefault="004F73EB" w:rsidP="008225A5">
          <w:pPr>
            <w:pStyle w:val="690A1BC8951543E1AB4A86E216F3BC5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38C22178FA8C447CAFAD913412438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4CD75-16D8-454A-A429-D77E57CA5929}"/>
      </w:docPartPr>
      <w:docPartBody>
        <w:p w:rsidR="004C058D" w:rsidRDefault="004F73EB" w:rsidP="008225A5">
          <w:pPr>
            <w:pStyle w:val="38C22178FA8C447CAFAD913412438EB0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774E4"/>
    <w:rsid w:val="00093894"/>
    <w:rsid w:val="000C1E96"/>
    <w:rsid w:val="00156C12"/>
    <w:rsid w:val="004343A0"/>
    <w:rsid w:val="0044242B"/>
    <w:rsid w:val="00453088"/>
    <w:rsid w:val="004F73EB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821EB260A4E647CA9EE8DD8732E1F751">
    <w:name w:val="821EB260A4E647CA9EE8DD8732E1F751"/>
    <w:rsid w:val="000C0813"/>
  </w:style>
  <w:style w:type="paragraph" w:customStyle="1" w:styleId="690A1BC8951543E1AB4A86E216F3BC5D">
    <w:name w:val="690A1BC8951543E1AB4A86E216F3BC5D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38C22178FA8C447CAFAD913412438EB0">
    <w:name w:val="38C22178FA8C447CAFAD913412438EB0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EA0A5-3E00-4928-9C45-E7D37A96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513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9</cp:revision>
  <cp:lastPrinted>2015-06-19T08:32:00Z</cp:lastPrinted>
  <dcterms:created xsi:type="dcterms:W3CDTF">2022-09-21T10:20:00Z</dcterms:created>
  <dcterms:modified xsi:type="dcterms:W3CDTF">2025-01-13T18:46:00Z</dcterms:modified>
</cp:coreProperties>
</file>